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9FC" w:rsidRDefault="004E19FC" w:rsidP="004E19FC">
      <w:pPr>
        <w:pStyle w:val="NormalWeb"/>
        <w:bidi/>
        <w:jc w:val="center"/>
        <w:rPr>
          <w:b/>
          <w:bCs/>
          <w:sz w:val="36"/>
          <w:szCs w:val="36"/>
          <w:rtl/>
        </w:rPr>
      </w:pPr>
      <w:bookmarkStart w:id="0" w:name="_GoBack"/>
      <w:r w:rsidRPr="004E19FC">
        <w:rPr>
          <w:rFonts w:hint="cs"/>
          <w:b/>
          <w:bCs/>
          <w:sz w:val="36"/>
          <w:szCs w:val="36"/>
          <w:rtl/>
        </w:rPr>
        <w:t>قانون الحاق موادی به قانون تنظیم بخشی از مقررات مالی د</w:t>
      </w:r>
      <w:r>
        <w:rPr>
          <w:rFonts w:hint="cs"/>
          <w:b/>
          <w:bCs/>
          <w:sz w:val="36"/>
          <w:szCs w:val="36"/>
          <w:rtl/>
        </w:rPr>
        <w:t>و</w:t>
      </w:r>
      <w:r w:rsidRPr="004E19FC">
        <w:rPr>
          <w:rFonts w:hint="cs"/>
          <w:b/>
          <w:bCs/>
          <w:sz w:val="36"/>
          <w:szCs w:val="36"/>
          <w:rtl/>
        </w:rPr>
        <w:t>لت</w:t>
      </w:r>
    </w:p>
    <w:bookmarkEnd w:id="0"/>
    <w:p w:rsidR="004E19FC" w:rsidRPr="004E19FC" w:rsidRDefault="004E19FC" w:rsidP="004E19FC">
      <w:pPr>
        <w:pStyle w:val="NormalWeb"/>
        <w:bidi/>
        <w:jc w:val="center"/>
        <w:rPr>
          <w:b/>
          <w:bCs/>
          <w:sz w:val="36"/>
          <w:szCs w:val="36"/>
          <w:rtl/>
        </w:rPr>
      </w:pPr>
    </w:p>
    <w:p w:rsidR="004E19FC" w:rsidRPr="004E19FC" w:rsidRDefault="004E19FC" w:rsidP="004E19FC">
      <w:pPr>
        <w:pStyle w:val="NormalWeb"/>
        <w:bidi/>
        <w:jc w:val="both"/>
        <w:rPr>
          <w:b/>
          <w:bCs/>
          <w:sz w:val="36"/>
          <w:szCs w:val="36"/>
        </w:rPr>
      </w:pPr>
      <w:r w:rsidRPr="004E19FC">
        <w:rPr>
          <w:rFonts w:hint="cs"/>
          <w:b/>
          <w:bCs/>
          <w:sz w:val="36"/>
          <w:szCs w:val="36"/>
          <w:rtl/>
        </w:rPr>
        <w:t>م</w:t>
      </w:r>
      <w:r w:rsidRPr="004E19FC">
        <w:rPr>
          <w:b/>
          <w:bCs/>
          <w:sz w:val="36"/>
          <w:szCs w:val="36"/>
          <w:rtl/>
        </w:rPr>
        <w:t>اده 47 – در اجراي بند (ب) ماده (145) قانون برنامه چهارم توسعه اقتصادي، اجتماعي و فرهنگي جمهوري اسلامي ايران دستگاههاي اجرايي موضوع ماده (160) قانون مذكور موظفند به منظور كاهش حداقل سه درصد (3%) از تصديهاي اجتماعي، فرهنگي، توليدي، خدماتي و نظاير آنها، حداقل يك و نيم درصد (5/1%) از اعتبارات تخصيص يافته خود را براي توسعه فعاليتهاي بخش غير دولتي و خريد خدمات از اينگونه بخشها اختصاص دهند، به نحوي كه امكان تحقق اين بند فراهم گردد.</w:t>
      </w:r>
    </w:p>
    <w:p w:rsidR="004E19FC" w:rsidRPr="004E19FC" w:rsidRDefault="004E19FC" w:rsidP="004E19FC">
      <w:pPr>
        <w:pStyle w:val="NormalWeb"/>
        <w:bidi/>
        <w:jc w:val="both"/>
        <w:rPr>
          <w:b/>
          <w:bCs/>
          <w:sz w:val="36"/>
          <w:szCs w:val="36"/>
          <w:rtl/>
        </w:rPr>
      </w:pPr>
      <w:r w:rsidRPr="004E19FC">
        <w:rPr>
          <w:b/>
          <w:bCs/>
          <w:sz w:val="36"/>
          <w:szCs w:val="36"/>
          <w:rtl/>
        </w:rPr>
        <w:t>آئين نامه اجرايي اين ماده بنا به پيشنهاد سازمان مديريت و برنامه‌ريزي كشور به تصويب هيأت وزيران خواهد رسيد.</w:t>
      </w:r>
    </w:p>
    <w:p w:rsidR="004E19FC" w:rsidRDefault="004E19FC" w:rsidP="004E19FC">
      <w:pPr>
        <w:pStyle w:val="NormalWeb"/>
        <w:bidi/>
        <w:jc w:val="both"/>
        <w:rPr>
          <w:rtl/>
        </w:rPr>
      </w:pPr>
      <w:r>
        <w:rPr>
          <w:rtl/>
        </w:rPr>
        <w:t> </w:t>
      </w:r>
    </w:p>
    <w:p w:rsidR="00DB7BEB" w:rsidRDefault="00DB7BEB"/>
    <w:sectPr w:rsidR="00DB7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F7B"/>
    <w:rsid w:val="004E19FC"/>
    <w:rsid w:val="00837F7B"/>
    <w:rsid w:val="00DB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654FA"/>
  <w15:chartTrackingRefBased/>
  <w15:docId w15:val="{6A462B36-BA74-4792-8EC4-D1D56C3D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1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Parvin Soleimani</dc:creator>
  <cp:keywords/>
  <dc:description/>
  <cp:lastModifiedBy>Parvin Soleimani</cp:lastModifiedBy>
  <cp:revision>2</cp:revision>
  <dcterms:created xsi:type="dcterms:W3CDTF">2020-02-24T07:56:00Z</dcterms:created>
  <dcterms:modified xsi:type="dcterms:W3CDTF">2020-02-24T07:57:00Z</dcterms:modified>
</cp:coreProperties>
</file>